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9C9" w:rsidRPr="00F369C9" w:rsidRDefault="00F369C9" w:rsidP="00F369C9">
      <w:pPr>
        <w:widowControl/>
        <w:spacing w:before="100" w:beforeAutospacing="1" w:after="100" w:afterAutospacing="1"/>
        <w:jc w:val="center"/>
        <w:outlineLvl w:val="1"/>
        <w:rPr>
          <w:rFonts w:ascii="宋体" w:eastAsia="宋体" w:hAnsi="宋体" w:cs="宋体"/>
          <w:b/>
          <w:bCs/>
          <w:kern w:val="36"/>
          <w:sz w:val="48"/>
          <w:szCs w:val="48"/>
        </w:rPr>
      </w:pPr>
      <w:r w:rsidRPr="00F369C9">
        <w:rPr>
          <w:rFonts w:ascii="宋体" w:eastAsia="宋体" w:hAnsi="宋体" w:cs="宋体"/>
          <w:b/>
          <w:bCs/>
          <w:kern w:val="0"/>
          <w:sz w:val="36"/>
          <w:szCs w:val="36"/>
        </w:rPr>
        <w:t>中华人民共和国财政部令第101号《政府采购信息发布管理办法》</w:t>
      </w:r>
      <w:bookmarkStart w:id="0" w:name="_GoBack"/>
      <w:bookmarkEnd w:id="0"/>
      <w:r w:rsidRPr="00F369C9">
        <w:rPr>
          <w:rFonts w:ascii="宋体" w:eastAsia="宋体" w:hAnsi="宋体" w:cs="宋体"/>
          <w:b/>
          <w:bCs/>
          <w:noProof/>
          <w:kern w:val="36"/>
          <w:sz w:val="48"/>
          <w:szCs w:val="48"/>
        </w:rPr>
        <w:drawing>
          <wp:inline distT="0" distB="0" distL="0" distR="0">
            <wp:extent cx="5151120" cy="443865"/>
            <wp:effectExtent l="0" t="0" r="0" b="0"/>
            <wp:docPr id="1" name="图片 1" descr="read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_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1120" cy="443865"/>
                    </a:xfrm>
                    <a:prstGeom prst="rect">
                      <a:avLst/>
                    </a:prstGeom>
                    <a:noFill/>
                    <a:ln>
                      <a:noFill/>
                    </a:ln>
                  </pic:spPr>
                </pic:pic>
              </a:graphicData>
            </a:graphic>
          </wp:inline>
        </w:drawing>
      </w:r>
    </w:p>
    <w:p w:rsidR="00F369C9" w:rsidRPr="00F369C9" w:rsidRDefault="00F369C9" w:rsidP="00F369C9">
      <w:pPr>
        <w:widowControl/>
        <w:spacing w:before="100" w:beforeAutospacing="1" w:after="100" w:afterAutospacing="1"/>
        <w:jc w:val="left"/>
        <w:outlineLvl w:val="1"/>
        <w:rPr>
          <w:rFonts w:ascii="宋体" w:eastAsia="宋体" w:hAnsi="宋体" w:cs="宋体"/>
          <w:b/>
          <w:bCs/>
          <w:kern w:val="0"/>
          <w:sz w:val="36"/>
          <w:szCs w:val="36"/>
        </w:rPr>
      </w:pPr>
      <w:r w:rsidRPr="00F369C9">
        <w:rPr>
          <w:rFonts w:ascii="宋体" w:eastAsia="宋体" w:hAnsi="宋体" w:cs="宋体"/>
          <w:b/>
          <w:bCs/>
          <w:kern w:val="0"/>
          <w:sz w:val="36"/>
          <w:szCs w:val="36"/>
        </w:rPr>
        <w:t>财政部令第101号</w:t>
      </w:r>
    </w:p>
    <w:p w:rsidR="00F369C9" w:rsidRPr="00F369C9" w:rsidRDefault="00F369C9" w:rsidP="00F369C9">
      <w:pPr>
        <w:widowControl/>
        <w:spacing w:line="420" w:lineRule="atLeast"/>
        <w:jc w:val="center"/>
        <w:rPr>
          <w:rFonts w:ascii="华文中宋" w:eastAsia="华文中宋" w:hAnsi="华文中宋" w:cs="宋体"/>
          <w:color w:val="000000"/>
          <w:kern w:val="0"/>
          <w:sz w:val="30"/>
          <w:szCs w:val="30"/>
        </w:rPr>
      </w:pPr>
      <w:r w:rsidRPr="00F369C9">
        <w:rPr>
          <w:rFonts w:ascii="华文中宋" w:eastAsia="华文中宋" w:hAnsi="华文中宋" w:cs="宋体" w:hint="eastAsia"/>
          <w:color w:val="000000"/>
          <w:kern w:val="0"/>
          <w:sz w:val="30"/>
          <w:szCs w:val="30"/>
        </w:rPr>
        <w:t>中华人民共和国财政部令第101号《政府采购信息发布管理办法》</w:t>
      </w:r>
    </w:p>
    <w:p w:rsidR="00F369C9" w:rsidRPr="00F369C9" w:rsidRDefault="00F369C9" w:rsidP="00F369C9">
      <w:pPr>
        <w:widowControl/>
        <w:spacing w:before="100" w:beforeAutospacing="1" w:after="100" w:afterAutospacing="1"/>
        <w:jc w:val="left"/>
        <w:rPr>
          <w:rFonts w:ascii="宋体" w:eastAsia="宋体" w:hAnsi="宋体" w:cs="宋体" w:hint="eastAsia"/>
          <w:kern w:val="0"/>
          <w:sz w:val="24"/>
          <w:szCs w:val="24"/>
        </w:rPr>
      </w:pPr>
      <w:r w:rsidRPr="00F369C9">
        <w:rPr>
          <w:rFonts w:ascii="宋体" w:eastAsia="宋体" w:hAnsi="宋体" w:cs="宋体"/>
          <w:kern w:val="0"/>
          <w:sz w:val="24"/>
          <w:szCs w:val="24"/>
        </w:rPr>
        <w:t xml:space="preserve">　　《政府采购信息发布管理办法》已经财政部部务会议审议通过，现予公布，自2020年3月1日起施行。   </w:t>
      </w:r>
    </w:p>
    <w:p w:rsidR="00F369C9" w:rsidRPr="00F369C9" w:rsidRDefault="00F369C9" w:rsidP="00F369C9">
      <w:pPr>
        <w:widowControl/>
        <w:spacing w:before="100" w:beforeAutospacing="1" w:after="100" w:afterAutospacing="1"/>
        <w:jc w:val="right"/>
        <w:rPr>
          <w:rFonts w:ascii="宋体" w:eastAsia="宋体" w:hAnsi="宋体" w:cs="宋体"/>
          <w:kern w:val="0"/>
          <w:sz w:val="24"/>
          <w:szCs w:val="24"/>
        </w:rPr>
      </w:pPr>
      <w:r w:rsidRPr="00F369C9">
        <w:rPr>
          <w:rFonts w:ascii="宋体" w:eastAsia="宋体" w:hAnsi="宋体" w:cs="宋体"/>
          <w:kern w:val="0"/>
          <w:sz w:val="24"/>
          <w:szCs w:val="24"/>
        </w:rPr>
        <w:t xml:space="preserve">　　部长 刘昆</w:t>
      </w:r>
    </w:p>
    <w:p w:rsidR="00F369C9" w:rsidRPr="00F369C9" w:rsidRDefault="00F369C9" w:rsidP="00F369C9">
      <w:pPr>
        <w:widowControl/>
        <w:spacing w:before="100" w:beforeAutospacing="1" w:after="100" w:afterAutospacing="1"/>
        <w:jc w:val="right"/>
        <w:rPr>
          <w:rFonts w:ascii="宋体" w:eastAsia="宋体" w:hAnsi="宋体" w:cs="宋体"/>
          <w:kern w:val="0"/>
          <w:sz w:val="24"/>
          <w:szCs w:val="24"/>
        </w:rPr>
      </w:pPr>
      <w:r w:rsidRPr="00F369C9">
        <w:rPr>
          <w:rFonts w:ascii="宋体" w:eastAsia="宋体" w:hAnsi="宋体" w:cs="宋体"/>
          <w:kern w:val="0"/>
          <w:sz w:val="24"/>
          <w:szCs w:val="24"/>
        </w:rPr>
        <w:t xml:space="preserve">　　2019年11月27日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w:t>
      </w:r>
      <w:r w:rsidRPr="00F369C9">
        <w:rPr>
          <w:rFonts w:ascii="宋体" w:eastAsia="宋体" w:hAnsi="宋体" w:cs="宋体"/>
          <w:b/>
          <w:bCs/>
          <w:kern w:val="0"/>
          <w:sz w:val="24"/>
          <w:szCs w:val="24"/>
        </w:rPr>
        <w:t>政府采购信息发布管理办法 </w:t>
      </w:r>
      <w:r w:rsidRPr="00F369C9">
        <w:rPr>
          <w:rFonts w:ascii="宋体" w:eastAsia="宋体" w:hAnsi="宋体" w:cs="宋体"/>
          <w:kern w:val="0"/>
          <w:sz w:val="24"/>
          <w:szCs w:val="24"/>
        </w:rPr>
        <w:t>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第一条　为了规范政府采购信息发布行为，提高政府采购透明度，根据《中华人民共和国政府采购法》《中华人民共和国政府采购法实施条例》等有关法律、行政法规，制定本办法。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第二条　政府采购信息发布，适用本办法。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第四条　政府采购信息发布应当遵循格式规范统一、渠道相对集中、便于查找获得的原则。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第五条　财政部指导和协调全国政府采购信息发布工作，并依照政府采购法律、行政法规有关规定，对中央预算单位的政府采购信息发布活动进行监督管理。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lastRenderedPageBreak/>
        <w:t xml:space="preserve">　　地方各级人民政府财政部门（以下简称财政部门）对本级预算单位的政府采购信息发布活动进行监督管理。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第六条  财政部对中国政府采购网进行监督管理。省级（自治区、直辖市、计划单列市）财政部门对中国政府采购网省级分网进行监督管理。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第七条　政府采购信息应当按照财政部规定的格式编制。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第八条　中央预算单位政府采购信息应当在中国政府采购网发布，地方预算单位政府采购信息应当在所在行政区域的中国政府采购网省级分网发布。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除中国政府采购网及其省级分网以外，政府采购信息可以在省级以上财政部门指定的其他媒体同步发布。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第九条　财政部门、采购人和其委托的采购代理机构（以下统称发布主体）应当对其提供的政府采购信息的真实性、准确性、合法性负责。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中国政府采购网及其省级分网和省级以上财政部门指定的其他媒体（以下统称指定媒体）应当对其收到的政府采购信息发布的及时性、完整性负责。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第十条　发布主体发布政府采购信息不得有虚假和误导性陈述，不得遗漏依法必须公开的事项。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第十一条　发布主体应当确保其在不同媒体发布的同一政府采购信息内容一致。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在不同媒体发布的同一政府采购信息内容、时间不一致的，以在中国政府采购网或者其省级分网发布的信息为准。同时在中国政府采购网和省级分网发布的，以在中国政府采购网上发布的信息为准。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第十二条　指定媒体应当采取必要措施，对政府采购信息发布主体的身份进行核验。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第十三条　指定媒体应当及时发布收到的政府采购信息。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中国政府采购网或者其省级分网应当自收到政府采购信息起1个工作日内发布。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第十四条　指定媒体应当加强安全防护，确保发布的政府采购信息不被篡改、不遗漏，不得擅自删除或者修改信息内容。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第十五条　指定媒体应当向发布主体免费提供信息发布服务，不得向市场主体和社会公众收取信息查阅费用。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第十六条　采购人或者其委托的采购代理机构未依法在指定媒体上发布政府采购项目信息的，依照政府采购法实施条例第六十八条追究法律责任。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lastRenderedPageBreak/>
        <w:t xml:space="preserve">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第十七条  指定媒体违反本办法规定的，由实施指定行为的省级以上财政部门依法责令限期改正，对直接负责的主管人员和其他直接责任人员，建议其行政主管部门或者有关机关依法依规处理，并予通报。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第十八条　财政部门及其工作人员在政府采购信息发布活动中存在懒政</w:t>
      </w:r>
      <w:proofErr w:type="gramStart"/>
      <w:r w:rsidRPr="00F369C9">
        <w:rPr>
          <w:rFonts w:ascii="宋体" w:eastAsia="宋体" w:hAnsi="宋体" w:cs="宋体"/>
          <w:kern w:val="0"/>
          <w:sz w:val="24"/>
          <w:szCs w:val="24"/>
        </w:rPr>
        <w:t>怠</w:t>
      </w:r>
      <w:proofErr w:type="gramEnd"/>
      <w:r w:rsidRPr="00F369C9">
        <w:rPr>
          <w:rFonts w:ascii="宋体" w:eastAsia="宋体" w:hAnsi="宋体" w:cs="宋体"/>
          <w:kern w:val="0"/>
          <w:sz w:val="24"/>
          <w:szCs w:val="24"/>
        </w:rPr>
        <w:t>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第十九条　涉密政府采购项目信息发布，依照国家有关规定执行。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第二十条　省级财政部门可以根据本办法制定具体实施办法。 </w:t>
      </w:r>
    </w:p>
    <w:p w:rsidR="00F369C9" w:rsidRPr="00F369C9" w:rsidRDefault="00F369C9" w:rsidP="00F369C9">
      <w:pPr>
        <w:widowControl/>
        <w:spacing w:before="100" w:beforeAutospacing="1" w:after="100" w:afterAutospacing="1"/>
        <w:jc w:val="left"/>
        <w:rPr>
          <w:rFonts w:ascii="宋体" w:eastAsia="宋体" w:hAnsi="宋体" w:cs="宋体"/>
          <w:kern w:val="0"/>
          <w:sz w:val="24"/>
          <w:szCs w:val="24"/>
        </w:rPr>
      </w:pPr>
      <w:r w:rsidRPr="00F369C9">
        <w:rPr>
          <w:rFonts w:ascii="宋体" w:eastAsia="宋体" w:hAnsi="宋体" w:cs="宋体"/>
          <w:kern w:val="0"/>
          <w:sz w:val="24"/>
          <w:szCs w:val="24"/>
        </w:rPr>
        <w:t xml:space="preserve">　　第二十一条　本办法自2020年3月1日起施行。财政部2004年9月11日颁布实施的《政府采购信息公告管理办法》（财政部令第19号）同时废止。 </w:t>
      </w:r>
    </w:p>
    <w:p w:rsidR="00662707" w:rsidRPr="00F369C9" w:rsidRDefault="00F369C9"/>
    <w:sectPr w:rsidR="00662707" w:rsidRPr="00F3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0B"/>
    <w:rsid w:val="0068010B"/>
    <w:rsid w:val="009A5798"/>
    <w:rsid w:val="00F369C9"/>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6BA9A-80E0-4A9D-981A-E532A7A5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369C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F369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9C9"/>
    <w:rPr>
      <w:rFonts w:ascii="宋体" w:eastAsia="宋体" w:hAnsi="宋体" w:cs="宋体"/>
      <w:b/>
      <w:bCs/>
      <w:kern w:val="36"/>
      <w:sz w:val="48"/>
      <w:szCs w:val="48"/>
    </w:rPr>
  </w:style>
  <w:style w:type="character" w:customStyle="1" w:styleId="20">
    <w:name w:val="标题 2 字符"/>
    <w:basedOn w:val="a0"/>
    <w:link w:val="2"/>
    <w:uiPriority w:val="9"/>
    <w:rsid w:val="00F369C9"/>
    <w:rPr>
      <w:rFonts w:ascii="宋体" w:eastAsia="宋体" w:hAnsi="宋体" w:cs="宋体"/>
      <w:b/>
      <w:bCs/>
      <w:kern w:val="0"/>
      <w:sz w:val="36"/>
      <w:szCs w:val="36"/>
    </w:rPr>
  </w:style>
  <w:style w:type="paragraph" w:customStyle="1" w:styleId="tc">
    <w:name w:val="tc"/>
    <w:basedOn w:val="a"/>
    <w:rsid w:val="00F369C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369C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6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917427">
      <w:bodyDiv w:val="1"/>
      <w:marLeft w:val="0"/>
      <w:marRight w:val="0"/>
      <w:marTop w:val="0"/>
      <w:marBottom w:val="0"/>
      <w:divBdr>
        <w:top w:val="none" w:sz="0" w:space="0" w:color="auto"/>
        <w:left w:val="none" w:sz="0" w:space="0" w:color="auto"/>
        <w:bottom w:val="none" w:sz="0" w:space="0" w:color="auto"/>
        <w:right w:val="none" w:sz="0" w:space="0" w:color="auto"/>
      </w:divBdr>
      <w:divsChild>
        <w:div w:id="1946883309">
          <w:marLeft w:val="0"/>
          <w:marRight w:val="0"/>
          <w:marTop w:val="0"/>
          <w:marBottom w:val="0"/>
          <w:divBdr>
            <w:top w:val="none" w:sz="0" w:space="0" w:color="auto"/>
            <w:left w:val="none" w:sz="0" w:space="0" w:color="auto"/>
            <w:bottom w:val="none" w:sz="0" w:space="0" w:color="auto"/>
            <w:right w:val="none" w:sz="0" w:space="0" w:color="auto"/>
          </w:divBdr>
        </w:div>
        <w:div w:id="2027781115">
          <w:marLeft w:val="0"/>
          <w:marRight w:val="0"/>
          <w:marTop w:val="0"/>
          <w:marBottom w:val="0"/>
          <w:divBdr>
            <w:top w:val="none" w:sz="0" w:space="0" w:color="auto"/>
            <w:left w:val="none" w:sz="0" w:space="0" w:color="auto"/>
            <w:bottom w:val="none" w:sz="0" w:space="0" w:color="auto"/>
            <w:right w:val="none" w:sz="0" w:space="0" w:color="auto"/>
          </w:divBdr>
          <w:divsChild>
            <w:div w:id="1671103411">
              <w:marLeft w:val="0"/>
              <w:marRight w:val="0"/>
              <w:marTop w:val="0"/>
              <w:marBottom w:val="0"/>
              <w:divBdr>
                <w:top w:val="none" w:sz="0" w:space="0" w:color="auto"/>
                <w:left w:val="none" w:sz="0" w:space="0" w:color="auto"/>
                <w:bottom w:val="none" w:sz="0" w:space="0" w:color="auto"/>
                <w:right w:val="none" w:sz="0" w:space="0" w:color="auto"/>
              </w:divBdr>
            </w:div>
          </w:divsChild>
        </w:div>
        <w:div w:id="1341201358">
          <w:marLeft w:val="0"/>
          <w:marRight w:val="0"/>
          <w:marTop w:val="0"/>
          <w:marBottom w:val="0"/>
          <w:divBdr>
            <w:top w:val="none" w:sz="0" w:space="0" w:color="auto"/>
            <w:left w:val="none" w:sz="0" w:space="0" w:color="auto"/>
            <w:bottom w:val="none" w:sz="0" w:space="0" w:color="auto"/>
            <w:right w:val="none" w:sz="0" w:space="0" w:color="auto"/>
          </w:divBdr>
          <w:divsChild>
            <w:div w:id="1374503299">
              <w:marLeft w:val="0"/>
              <w:marRight w:val="0"/>
              <w:marTop w:val="0"/>
              <w:marBottom w:val="0"/>
              <w:divBdr>
                <w:top w:val="none" w:sz="0" w:space="0" w:color="auto"/>
                <w:left w:val="none" w:sz="0" w:space="0" w:color="auto"/>
                <w:bottom w:val="none" w:sz="0" w:space="0" w:color="auto"/>
                <w:right w:val="none" w:sz="0" w:space="0" w:color="auto"/>
              </w:divBdr>
              <w:divsChild>
                <w:div w:id="4792265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7216393">
          <w:marLeft w:val="0"/>
          <w:marRight w:val="0"/>
          <w:marTop w:val="0"/>
          <w:marBottom w:val="0"/>
          <w:divBdr>
            <w:top w:val="none" w:sz="0" w:space="0" w:color="auto"/>
            <w:left w:val="none" w:sz="0" w:space="0" w:color="auto"/>
            <w:bottom w:val="none" w:sz="0" w:space="0" w:color="auto"/>
            <w:right w:val="none" w:sz="0" w:space="0" w:color="auto"/>
          </w:divBdr>
          <w:divsChild>
            <w:div w:id="816916026">
              <w:marLeft w:val="0"/>
              <w:marRight w:val="0"/>
              <w:marTop w:val="0"/>
              <w:marBottom w:val="0"/>
              <w:divBdr>
                <w:top w:val="none" w:sz="0" w:space="0" w:color="auto"/>
                <w:left w:val="none" w:sz="0" w:space="0" w:color="auto"/>
                <w:bottom w:val="none" w:sz="0" w:space="0" w:color="auto"/>
                <w:right w:val="none" w:sz="0" w:space="0" w:color="auto"/>
              </w:divBdr>
            </w:div>
            <w:div w:id="591818843">
              <w:marLeft w:val="0"/>
              <w:marRight w:val="0"/>
              <w:marTop w:val="100"/>
              <w:marBottom w:val="100"/>
              <w:divBdr>
                <w:top w:val="none" w:sz="0" w:space="0" w:color="auto"/>
                <w:left w:val="none" w:sz="0" w:space="0" w:color="auto"/>
                <w:bottom w:val="none" w:sz="0" w:space="0" w:color="auto"/>
                <w:right w:val="none" w:sz="0" w:space="0" w:color="auto"/>
              </w:divBdr>
            </w:div>
            <w:div w:id="104811718">
              <w:marLeft w:val="0"/>
              <w:marRight w:val="0"/>
              <w:marTop w:val="0"/>
              <w:marBottom w:val="0"/>
              <w:divBdr>
                <w:top w:val="none" w:sz="0" w:space="0" w:color="auto"/>
                <w:left w:val="none" w:sz="0" w:space="0" w:color="auto"/>
                <w:bottom w:val="none" w:sz="0" w:space="0" w:color="auto"/>
                <w:right w:val="none" w:sz="0" w:space="0" w:color="auto"/>
              </w:divBdr>
              <w:divsChild>
                <w:div w:id="1031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2023-07-31T11:50:00Z</dcterms:created>
  <dcterms:modified xsi:type="dcterms:W3CDTF">2023-07-31T11:51:00Z</dcterms:modified>
</cp:coreProperties>
</file>